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09" w:rsidRDefault="00CD0309" w:rsidP="00CD0309">
      <w:pPr>
        <w:autoSpaceDE w:val="0"/>
        <w:autoSpaceDN w:val="0"/>
        <w:adjustRightInd w:val="0"/>
        <w:jc w:val="center"/>
      </w:pPr>
    </w:p>
    <w:p w:rsidR="00214CB6" w:rsidRDefault="00214CB6" w:rsidP="00CD0309">
      <w:pPr>
        <w:autoSpaceDE w:val="0"/>
        <w:autoSpaceDN w:val="0"/>
        <w:adjustRightInd w:val="0"/>
        <w:jc w:val="center"/>
      </w:pPr>
    </w:p>
    <w:p w:rsidR="00CD0309" w:rsidRPr="00B97EDA" w:rsidRDefault="00220A1D" w:rsidP="00CD030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548005</wp:posOffset>
            </wp:positionV>
            <wp:extent cx="619125" cy="685800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833" w:rsidRDefault="00CD0309" w:rsidP="00CD030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Všeobecne záväzné nariadenie </w:t>
      </w:r>
      <w:r w:rsidR="00827833">
        <w:rPr>
          <w:b/>
          <w:bCs/>
        </w:rPr>
        <w:t xml:space="preserve">obce Nižná Hutka č. </w:t>
      </w:r>
      <w:r w:rsidR="005F2C21">
        <w:rPr>
          <w:b/>
          <w:bCs/>
        </w:rPr>
        <w:t>2/2011</w:t>
      </w:r>
      <w:r w:rsidR="00827833">
        <w:rPr>
          <w:b/>
          <w:bCs/>
        </w:rPr>
        <w:t xml:space="preserve"> </w:t>
      </w:r>
    </w:p>
    <w:p w:rsidR="00CD0309" w:rsidRDefault="00CD0309" w:rsidP="00CD030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 </w:t>
      </w:r>
      <w:r w:rsidR="00827833">
        <w:rPr>
          <w:b/>
          <w:bCs/>
        </w:rPr>
        <w:t>p</w:t>
      </w:r>
      <w:r>
        <w:rPr>
          <w:b/>
          <w:bCs/>
        </w:rPr>
        <w:t xml:space="preserve">revádzkovom poriadku  pohrebiska na území obce </w:t>
      </w:r>
    </w:p>
    <w:p w:rsidR="00CD0309" w:rsidRPr="00B97EDA" w:rsidRDefault="00CD0309" w:rsidP="00CD030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(ďalej len „Prevádzkový poriadok  pohrebiska“)</w:t>
      </w:r>
    </w:p>
    <w:p w:rsidR="00CD0309" w:rsidRDefault="00CD0309" w:rsidP="00CD0309">
      <w:pPr>
        <w:autoSpaceDE w:val="0"/>
        <w:autoSpaceDN w:val="0"/>
        <w:adjustRightInd w:val="0"/>
        <w:jc w:val="center"/>
        <w:rPr>
          <w:b/>
          <w:bCs/>
        </w:rPr>
      </w:pPr>
    </w:p>
    <w:p w:rsidR="00220A1D" w:rsidRDefault="00220A1D" w:rsidP="00CD0309">
      <w:pPr>
        <w:autoSpaceDE w:val="0"/>
        <w:autoSpaceDN w:val="0"/>
        <w:adjustRightInd w:val="0"/>
        <w:jc w:val="center"/>
        <w:rPr>
          <w:b/>
          <w:bCs/>
        </w:rPr>
      </w:pPr>
    </w:p>
    <w:p w:rsidR="00F5309F" w:rsidRDefault="00F5309F" w:rsidP="00CD0309">
      <w:pPr>
        <w:autoSpaceDE w:val="0"/>
        <w:autoSpaceDN w:val="0"/>
        <w:adjustRightInd w:val="0"/>
        <w:jc w:val="center"/>
        <w:rPr>
          <w:b/>
          <w:bCs/>
        </w:rPr>
      </w:pPr>
    </w:p>
    <w:p w:rsidR="00F5309F" w:rsidRPr="00B97EDA" w:rsidRDefault="00F5309F" w:rsidP="00220A1D">
      <w:pPr>
        <w:autoSpaceDE w:val="0"/>
        <w:autoSpaceDN w:val="0"/>
        <w:adjustRightInd w:val="0"/>
        <w:jc w:val="both"/>
        <w:rPr>
          <w:b/>
          <w:bCs/>
        </w:rPr>
      </w:pPr>
      <w:r w:rsidRPr="00B97EDA">
        <w:t>Obecné zastupiteľstvo v Nižnej Hutke</w:t>
      </w:r>
      <w:r>
        <w:t xml:space="preserve"> uznesením č. </w:t>
      </w:r>
      <w:r w:rsidR="005F2C21">
        <w:t>3/4/11</w:t>
      </w:r>
      <w:r>
        <w:t xml:space="preserve"> na svojom rokovaní dňa</w:t>
      </w:r>
      <w:r w:rsidR="001F369B">
        <w:t xml:space="preserve"> 18.04.2011</w:t>
      </w:r>
      <w:r>
        <w:t xml:space="preserve"> v súlade s </w:t>
      </w:r>
      <w:r w:rsidRPr="00B97EDA">
        <w:t xml:space="preserve"> </w:t>
      </w:r>
      <w:proofErr w:type="spellStart"/>
      <w:r w:rsidRPr="00B97EDA">
        <w:t>ust</w:t>
      </w:r>
      <w:proofErr w:type="spellEnd"/>
      <w:r w:rsidRPr="00B97EDA">
        <w:t xml:space="preserve">. § </w:t>
      </w:r>
      <w:r>
        <w:t xml:space="preserve">6 </w:t>
      </w:r>
      <w:r w:rsidRPr="00B97EDA">
        <w:t xml:space="preserve">ods. </w:t>
      </w:r>
      <w:r>
        <w:t>1</w:t>
      </w:r>
      <w:r w:rsidRPr="00B97EDA">
        <w:t xml:space="preserve"> písm.</w:t>
      </w:r>
      <w:r>
        <w:t xml:space="preserve"> zákona </w:t>
      </w:r>
      <w:r w:rsidRPr="00B97EDA">
        <w:t>SNR č. 369/1990 Zb. o obecnom zriadení v znení neskorších predpisov  a ustanovenia § 1</w:t>
      </w:r>
      <w:r>
        <w:t>8 ods. 2</w:t>
      </w:r>
      <w:r w:rsidRPr="00B97EDA">
        <w:t xml:space="preserve"> zákona č. </w:t>
      </w:r>
      <w:r>
        <w:t xml:space="preserve">131/2010 </w:t>
      </w:r>
      <w:proofErr w:type="spellStart"/>
      <w:r w:rsidRPr="00B97EDA">
        <w:t>Z.z</w:t>
      </w:r>
      <w:proofErr w:type="spellEnd"/>
      <w:r w:rsidRPr="00B97EDA">
        <w:t xml:space="preserve">. o pohrebníctve </w:t>
      </w:r>
      <w:r>
        <w:t>ustanovuje</w:t>
      </w:r>
      <w:r w:rsidR="00220A1D">
        <w:t>:</w:t>
      </w:r>
      <w:r>
        <w:t xml:space="preserve"> </w:t>
      </w:r>
    </w:p>
    <w:p w:rsidR="00CD0309" w:rsidRPr="00B97EDA" w:rsidRDefault="00CD0309" w:rsidP="00CD0309">
      <w:pPr>
        <w:autoSpaceDE w:val="0"/>
        <w:autoSpaceDN w:val="0"/>
        <w:adjustRightInd w:val="0"/>
        <w:jc w:val="center"/>
      </w:pPr>
      <w:r w:rsidRPr="00B97EDA">
        <w:t>Čl. l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Úvodné ustanovenia</w:t>
      </w:r>
    </w:p>
    <w:p w:rsidR="00CD0309" w:rsidRPr="00A464F3" w:rsidRDefault="00CD0309" w:rsidP="00CD0309">
      <w:pPr>
        <w:tabs>
          <w:tab w:val="left" w:pos="4005"/>
        </w:tabs>
        <w:autoSpaceDE w:val="0"/>
        <w:autoSpaceDN w:val="0"/>
        <w:adjustRightInd w:val="0"/>
        <w:jc w:val="both"/>
        <w:rPr>
          <w:bCs/>
        </w:rPr>
      </w:pPr>
      <w:r w:rsidRPr="00A464F3">
        <w:rPr>
          <w:bCs/>
        </w:rPr>
        <w:tab/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  <w:r w:rsidRPr="00A464F3">
        <w:t xml:space="preserve">Úcta k pamiatke zosnulých a spoločenské poslanie pohrebísk ako verejných </w:t>
      </w:r>
      <w:proofErr w:type="spellStart"/>
      <w:r w:rsidRPr="00A464F3">
        <w:t>zdravotno</w:t>
      </w:r>
      <w:proofErr w:type="spellEnd"/>
      <w:r w:rsidR="00D83616">
        <w:t xml:space="preserve"> </w:t>
      </w:r>
      <w:r w:rsidRPr="00A464F3">
        <w:t>technických zariadení, určených k pietnemu pochovávaniu zosnulých, alebo k ukladaniu ich pozostatkov spôsobom, zodpovedajúcim zdravotným predpisom, prikazujú aby pohrebiská boli udržiavané v takom stave, ako to zodpovedá ušľachtilým ľudským vzťahom, ale aj aby sa pri ich používaní dodržiavali zdravotné a iné právne predpisy.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2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Rozsah platnosti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  <w:rPr>
          <w:bCs/>
        </w:rPr>
      </w:pPr>
    </w:p>
    <w:p w:rsidR="00CD0309" w:rsidRPr="00A464F3" w:rsidRDefault="00CD0309" w:rsidP="00EE1358">
      <w:pPr>
        <w:pStyle w:val="Odsekzoznamu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464F3">
        <w:t xml:space="preserve">Tento prevádzkový poriadok upravuje prevádzku na verejnom pohrebisku obce Nižná Hutka /cintorín / nachádzajúcich sa v </w:t>
      </w:r>
      <w:proofErr w:type="spellStart"/>
      <w:r w:rsidRPr="00A464F3">
        <w:t>k.ú</w:t>
      </w:r>
      <w:proofErr w:type="spellEnd"/>
      <w:r w:rsidRPr="00A464F3">
        <w:t>. Nižná Hutka.</w:t>
      </w:r>
    </w:p>
    <w:p w:rsidR="00CD0309" w:rsidRPr="00EE1358" w:rsidRDefault="00CD0309" w:rsidP="00EE1358">
      <w:pPr>
        <w:pStyle w:val="Odsekzoznamu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A464F3">
        <w:t xml:space="preserve">Klasické pohrebisko bez domu smútku je zriadené mimo zastavaného územia obce Nižná Hutka na parcelách č. </w:t>
      </w:r>
      <w:r w:rsidRPr="00EE1358">
        <w:rPr>
          <w:color w:val="000000"/>
        </w:rPr>
        <w:t xml:space="preserve">14, 304 a 581, kat. územie Nižná Hutka. </w:t>
      </w:r>
    </w:p>
    <w:p w:rsidR="00CD0309" w:rsidRPr="00A464F3" w:rsidRDefault="00CD0309" w:rsidP="00EE1358">
      <w:pPr>
        <w:pStyle w:val="Odsekzoznamu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464F3">
        <w:t xml:space="preserve">V súlade s § 17 cit. Zákona  zabezpečuje jeho prevádzku obec.  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3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Prevádzka a služby pohrebiska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  <w:rPr>
          <w:bCs/>
        </w:rPr>
      </w:pPr>
    </w:p>
    <w:p w:rsidR="00CD0309" w:rsidRPr="00A464F3" w:rsidRDefault="00CD0309" w:rsidP="00CD0309">
      <w:pPr>
        <w:autoSpaceDE w:val="0"/>
        <w:autoSpaceDN w:val="0"/>
        <w:adjustRightInd w:val="0"/>
        <w:jc w:val="both"/>
      </w:pPr>
      <w:r w:rsidRPr="00A464F3">
        <w:t>1) Zriaďovateľom a prevádzkovateľom  pohrebiska je obec Nižná Hutka. V rámci prevádzkovania pohrebiska zabezpečuje obec v súlade s § 17 tieto služby:</w:t>
      </w:r>
    </w:p>
    <w:p w:rsidR="00CD0309" w:rsidRPr="00A464F3" w:rsidRDefault="00CD0309" w:rsidP="00CD0309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správu a údržbu pohrebiska</w:t>
      </w:r>
    </w:p>
    <w:p w:rsidR="00CD0309" w:rsidRPr="00A464F3" w:rsidRDefault="00CD0309" w:rsidP="00CD0309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vedenie evidenciu súvisiacu s prevádzkovaním pohrebiska</w:t>
      </w:r>
    </w:p>
    <w:p w:rsidR="00CD0309" w:rsidRPr="00A464F3" w:rsidRDefault="00CD0309" w:rsidP="00CD0309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správu a údržbu komunikácií a zelene na pohrebisku</w:t>
      </w:r>
    </w:p>
    <w:p w:rsidR="00CD0309" w:rsidRPr="00A464F3" w:rsidRDefault="00CD0309" w:rsidP="00CD0309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vykonávanie exhumácie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  <w:r w:rsidRPr="00A464F3">
        <w:t>2) Vykopanie hrobu a zasypanie hrobu, ako aj pochovávanie zosnulého  zabezpečujú pozostalí rodinní príslušníci, prostredníctvom právnickej osoby alebo fyzickej osoby</w:t>
      </w:r>
      <w:r w:rsidR="00201780">
        <w:t xml:space="preserve"> </w:t>
      </w:r>
      <w:r w:rsidRPr="00A464F3">
        <w:t xml:space="preserve">-podnikateľa,  odborne spôsobilej na túto činnosť,  vo výnimočnom prípade obec. 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</w:p>
    <w:p w:rsidR="00CD0309" w:rsidRDefault="00CD0309" w:rsidP="00CD0309">
      <w:pPr>
        <w:autoSpaceDE w:val="0"/>
        <w:autoSpaceDN w:val="0"/>
        <w:adjustRightInd w:val="0"/>
        <w:jc w:val="center"/>
      </w:pPr>
      <w:r w:rsidRPr="00A464F3">
        <w:t>Čl. 4</w:t>
      </w:r>
    </w:p>
    <w:p w:rsidR="00220A1D" w:rsidRPr="00A464F3" w:rsidRDefault="00220A1D" w:rsidP="00CD0309">
      <w:pPr>
        <w:autoSpaceDE w:val="0"/>
        <w:autoSpaceDN w:val="0"/>
        <w:adjustRightInd w:val="0"/>
        <w:jc w:val="center"/>
      </w:pPr>
    </w:p>
    <w:p w:rsidR="00CD0309" w:rsidRPr="00A464F3" w:rsidRDefault="00CD0309" w:rsidP="00220A1D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Pochovávanie</w:t>
      </w:r>
    </w:p>
    <w:p w:rsidR="00CD0309" w:rsidRPr="00A464F3" w:rsidRDefault="00CD0309" w:rsidP="00CD0309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Pochováva sa uložením ľudských pozostatkov do hrobu alebo hrobky na pohrebisku, alebo uložením spopolnených ľudských pozostatkov alebo ľudských ostatkov (ďalej len„ popol“) v urne na pohrebisku.</w:t>
      </w:r>
    </w:p>
    <w:p w:rsidR="00CD0309" w:rsidRPr="00A3032A" w:rsidRDefault="00CD0309" w:rsidP="00CD0309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032A">
        <w:rPr>
          <w:rFonts w:ascii="Times New Roman" w:hAnsi="Times New Roman"/>
          <w:sz w:val="24"/>
          <w:szCs w:val="24"/>
        </w:rPr>
        <w:lastRenderedPageBreak/>
        <w:t>O tom, kde má byť pochované telo zosnulej osoby, alebo spopolnené ostatky zosnulej osoby konzultuje ten, kto pohreb obstaráva v súlade s</w:t>
      </w:r>
      <w:r w:rsidR="00A3032A" w:rsidRPr="00A3032A">
        <w:rPr>
          <w:b/>
          <w:bCs/>
        </w:rPr>
        <w:t xml:space="preserve"> </w:t>
      </w:r>
      <w:r w:rsidR="00A3032A" w:rsidRPr="00A3032A">
        <w:rPr>
          <w:bCs/>
        </w:rPr>
        <w:t>Prevádzkový poriadok  pohrebiska.</w:t>
      </w:r>
      <w:r w:rsidRPr="00A3032A">
        <w:rPr>
          <w:rFonts w:ascii="Times New Roman" w:hAnsi="Times New Roman"/>
          <w:sz w:val="24"/>
          <w:szCs w:val="24"/>
        </w:rPr>
        <w:t xml:space="preserve"> Mŕtvy musí byť pochovaný spravidla do 96 hodín, nie však pred uplynutím 48 hodín od úmrtia. Ľudské pozostatky uložené v chladiacom zariadení musia byť pochované do 14 dní od úmrtia okrem prípadov ak boli ľudské pozostatky uložené do mraziaceho zariadenia, ktoré zabezpečí trvalé udržiavanie teploty pod </w:t>
      </w:r>
      <w:smartTag w:uri="urn:schemas-microsoft-com:office:smarttags" w:element="metricconverter">
        <w:smartTagPr>
          <w:attr w:name="ProductID" w:val="-10°C"/>
        </w:smartTagPr>
        <w:r w:rsidRPr="00A3032A">
          <w:rPr>
            <w:rFonts w:ascii="Times New Roman" w:hAnsi="Times New Roman"/>
            <w:sz w:val="24"/>
            <w:szCs w:val="24"/>
          </w:rPr>
          <w:t>-10°C</w:t>
        </w:r>
      </w:smartTag>
      <w:r w:rsidRPr="00A3032A">
        <w:rPr>
          <w:rFonts w:ascii="Times New Roman" w:hAnsi="Times New Roman"/>
          <w:sz w:val="24"/>
          <w:szCs w:val="24"/>
        </w:rPr>
        <w:t>. Ak bola vykonaná pitva, možno mŕtveho pochovať ihneď po pitve. Ak bola pitva nariadená v trestnom konaní, ľudské pozostatky možno pochovať len so súhlasom prokurátora alebo vyšetrovateľa, ktorý súhlas vydá po prehliadke a pitve bez odkladu.</w:t>
      </w:r>
    </w:p>
    <w:p w:rsidR="00CD0309" w:rsidRPr="00A464F3" w:rsidRDefault="00CD0309" w:rsidP="00CD0309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 xml:space="preserve">Prevádzkovateľ pohrebiska je  povinný umožniť prevádzkovateľovi pohrebnej služby vstup na pohrebisko na vykonanie pohrebnej služby podľa rozsahu dohodnutého s obstarávateľom pohrebu, pričom sa musí riadiť prevádzkovým poriadkom pohrebiska. 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5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Ukladanie tiel do hrobu a hrobky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  <w:rPr>
          <w:bCs/>
        </w:rPr>
      </w:pPr>
    </w:p>
    <w:p w:rsidR="00CD0309" w:rsidRPr="00A3032A" w:rsidRDefault="00CD0309" w:rsidP="00CD0309">
      <w:pPr>
        <w:pStyle w:val="Odsekzoznamu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2A">
        <w:rPr>
          <w:rFonts w:ascii="Times New Roman" w:hAnsi="Times New Roman"/>
          <w:sz w:val="24"/>
          <w:szCs w:val="24"/>
        </w:rPr>
        <w:t>Ľudské pozostatky alebo ľudské ostatky musia byť uložené v hrobe najmenej do uplynutia tlecej doby. Tlecia doba pre pohrebisko uvedené v čl. 2 tohto poriadku je 10 rokov.</w:t>
      </w:r>
      <w:r w:rsidRPr="00A303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3032A">
        <w:rPr>
          <w:rFonts w:ascii="Times New Roman" w:hAnsi="Times New Roman"/>
          <w:sz w:val="24"/>
          <w:szCs w:val="24"/>
        </w:rPr>
        <w:t xml:space="preserve">Do jedného hrobu sa ukladajú len jedny ľudské pozostatky, ak je ich možné umiestniť nad úroveň naposledy pochovaným ľudských ostatkov a vrstva uľahnutej zeminy nad rakvou bude najmenej </w:t>
      </w:r>
      <w:smartTag w:uri="urn:schemas-microsoft-com:office:smarttags" w:element="metricconverter">
        <w:smartTagPr>
          <w:attr w:name="ProductID" w:val="1 meter"/>
        </w:smartTagPr>
        <w:r w:rsidRPr="00A3032A">
          <w:rPr>
            <w:rFonts w:ascii="Times New Roman" w:hAnsi="Times New Roman"/>
            <w:sz w:val="24"/>
            <w:szCs w:val="24"/>
          </w:rPr>
          <w:t>1 meter</w:t>
        </w:r>
      </w:smartTag>
      <w:r w:rsidRPr="00A3032A">
        <w:rPr>
          <w:rFonts w:ascii="Times New Roman" w:hAnsi="Times New Roman"/>
          <w:sz w:val="24"/>
          <w:szCs w:val="24"/>
        </w:rPr>
        <w:t>.</w:t>
      </w:r>
    </w:p>
    <w:p w:rsidR="00CD0309" w:rsidRPr="00A464F3" w:rsidRDefault="00CD0309" w:rsidP="00CD0309">
      <w:pPr>
        <w:pStyle w:val="Odsekzoznamu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Do hrobky je možné uložiť aj viacero rakiev s ľudskými pozostatkami. Rakva uložená do hrobky musí byť zabezpečená pred únikom zápachu do okolia a musí byť vyrobená tak, aby chránila ľudské ostatky pred hlodavcami.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6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Ukladanie spopolnených pozostatkov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</w:p>
    <w:p w:rsidR="00CD0309" w:rsidRPr="00A464F3" w:rsidRDefault="00CD0309" w:rsidP="00CD0309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Spopolnením je spálenie ľudských pozostatkov alebo ľudských ostatkov v krematóriu.</w:t>
      </w:r>
    </w:p>
    <w:p w:rsidR="00CD0309" w:rsidRPr="00A464F3" w:rsidRDefault="00CD0309" w:rsidP="00CD0309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Spopolnené ľudské pozostatky alebo ľudské ostatky sa ukladajú podľa vôle zosnulého vyslovenej za života, alebo podľa želania obstarávateľa pohrebu v urne do urnovej schránky, alebo sa uložia do hrobu, alebo na mieste určenom prevádzkovateľom cintorína.</w:t>
      </w:r>
    </w:p>
    <w:p w:rsidR="00CD0309" w:rsidRPr="00A464F3" w:rsidRDefault="00CD0309" w:rsidP="00CD0309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Výkop pre uloženie urny s telesnými pozostatkami musí mať tieto rozmery: 50x50x50 cm.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7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Exhumácia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</w:p>
    <w:p w:rsidR="00CD0309" w:rsidRPr="00A464F3" w:rsidRDefault="00CD0309" w:rsidP="00CD0309">
      <w:pPr>
        <w:pStyle w:val="Odsekzoznamu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Pred uplynutím tlecej doby možno ľudské ostatky exhumovať na žiadosť :</w:t>
      </w:r>
    </w:p>
    <w:p w:rsidR="00CD0309" w:rsidRPr="00A464F3" w:rsidRDefault="00CD0309" w:rsidP="00CD0309">
      <w:pPr>
        <w:pStyle w:val="Odsekzoznamu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orgánov činných v trestnom konaní</w:t>
      </w:r>
    </w:p>
    <w:p w:rsidR="00CD0309" w:rsidRPr="00A464F3" w:rsidRDefault="00CD0309" w:rsidP="00CD0309">
      <w:pPr>
        <w:pStyle w:val="Odsekzoznamu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obstarávateľa pohrebu</w:t>
      </w:r>
    </w:p>
    <w:p w:rsidR="00CD0309" w:rsidRPr="00A464F3" w:rsidRDefault="00CD0309" w:rsidP="00CD0309">
      <w:pPr>
        <w:pStyle w:val="Odsekzoznamu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blízkej osoby, ak obstarávateľ pohrebu už nežije alebo ak obstarávateľom pohrebu bola obec</w:t>
      </w:r>
    </w:p>
    <w:p w:rsidR="00CD0309" w:rsidRPr="00A464F3" w:rsidRDefault="00CD0309" w:rsidP="00CD0309">
      <w:pPr>
        <w:pStyle w:val="Odsekzoznamu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Žiadosť o exhumáciu musí mať písomnú formu a musí obsahovať</w:t>
      </w:r>
    </w:p>
    <w:p w:rsidR="00CD0309" w:rsidRPr="00A464F3" w:rsidRDefault="00CD0309" w:rsidP="00CD0309">
      <w:pPr>
        <w:pStyle w:val="Odsekzoznamu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posudok úradu verejného zdravotníctva</w:t>
      </w:r>
    </w:p>
    <w:p w:rsidR="00CD0309" w:rsidRPr="00A464F3" w:rsidRDefault="00CD0309" w:rsidP="00CD0309">
      <w:pPr>
        <w:pStyle w:val="Odsekzoznamu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list o prehliadke mŕtveho a štatistické hlásenie o úmrtí</w:t>
      </w:r>
    </w:p>
    <w:p w:rsidR="00CD0309" w:rsidRPr="00A464F3" w:rsidRDefault="00CD0309" w:rsidP="00CD0309">
      <w:pPr>
        <w:autoSpaceDE w:val="0"/>
        <w:autoSpaceDN w:val="0"/>
        <w:adjustRightInd w:val="0"/>
        <w:ind w:left="360"/>
        <w:jc w:val="both"/>
      </w:pPr>
      <w:r w:rsidRPr="00A464F3">
        <w:t>Náklady na exhumáciu uhradí ten, kto o ňu požiadal.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</w:p>
    <w:p w:rsidR="00CD0309" w:rsidRDefault="00CD0309" w:rsidP="00CD0309">
      <w:pPr>
        <w:autoSpaceDE w:val="0"/>
        <w:autoSpaceDN w:val="0"/>
        <w:adjustRightInd w:val="0"/>
        <w:jc w:val="center"/>
      </w:pPr>
      <w:r w:rsidRPr="00A464F3">
        <w:t>Čl. 8</w:t>
      </w:r>
    </w:p>
    <w:p w:rsidR="00220A1D" w:rsidRPr="00A464F3" w:rsidRDefault="00220A1D" w:rsidP="00CD0309">
      <w:pPr>
        <w:autoSpaceDE w:val="0"/>
        <w:autoSpaceDN w:val="0"/>
        <w:adjustRightInd w:val="0"/>
        <w:jc w:val="center"/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Práva a povinnosti nájomcu hrobového miesta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</w:p>
    <w:p w:rsidR="00CD0309" w:rsidRPr="00A464F3" w:rsidRDefault="00CD0309" w:rsidP="00CD0309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Nájom hrobového miesta (ďalej len „nájom“) vzniká na základe zmluvy o nájme hrobového miesta uzatvorenej medzi prevádzkovateľom ako prenajímateľom hrobového miesta a nájomcom. Zmluva musí mať písomnú formu a musí obsahovať výšku nájomného a cenu za služby spojené s nájmom. Uzatvorením nájomnej zmluvy na hrobové miesto nájomca nenadobúda vlastnícke právo k tomuto miestu. Vlastníctvom nájomcu môže byť len príslušenstvo hrobu, ak ho nájomca vybudoval na vlastné náklady.</w:t>
      </w:r>
    </w:p>
    <w:p w:rsidR="00CD0309" w:rsidRPr="00A464F3" w:rsidRDefault="00CD0309" w:rsidP="00CD0309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Nájom je možné zmluvne dojednať aj na dobu predchádzajúcu pochovaniu alebo uloženiu urny.</w:t>
      </w:r>
    </w:p>
    <w:p w:rsidR="00CD0309" w:rsidRPr="00A464F3" w:rsidRDefault="00CD0309" w:rsidP="00CD0309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Nájomca je povinný udržiavať prepožičané miesto v riadnom stave.</w:t>
      </w:r>
    </w:p>
    <w:p w:rsidR="00CD0309" w:rsidRPr="00A464F3" w:rsidRDefault="00CD0309" w:rsidP="00CD0309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Ak prenajímateľ zistí nedostatky v starostlivosti o prepožičané miesto, vyzve nájomcu, aby ich v primeranej lehote odstránil. Ak sa tak nestane, alebo nie je známa adresa oprávneného alebo ak je nebezpečenstvo z omeškania, urobí zriaďovateľ potrebné opatrenia na náklady oprávneného.</w:t>
      </w:r>
    </w:p>
    <w:p w:rsidR="00CD0309" w:rsidRPr="00A464F3" w:rsidRDefault="00CD0309" w:rsidP="00CD0309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Nájomca môže určiť aj inú osobu, ktorá sa bude starať o udržiavanie hrobového miesta a jeho okolia. Túto skutočnosť s kontaktnými údajmi o tejto osobe nájomca oznámi  prevádzkovateľovi pohrebiska.</w:t>
      </w:r>
    </w:p>
    <w:p w:rsidR="00CD0309" w:rsidRPr="00A464F3" w:rsidRDefault="00CD0309" w:rsidP="00CD0309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Obstarávateľ pohrebu (alebo budúci nájomca hrobového miesta) je povinný požiadať prevádzkovateľa o uzatvorenie nájomnej zmluvy na užívanie hrobového miesta.</w:t>
      </w:r>
    </w:p>
    <w:p w:rsidR="00CD0309" w:rsidRPr="00A464F3" w:rsidRDefault="00CD0309" w:rsidP="00CD0309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Prevádzkovateľ cintorína vyberá nájomné za hrobové miesta.</w:t>
      </w:r>
    </w:p>
    <w:p w:rsidR="00CD0309" w:rsidRPr="00A464F3" w:rsidRDefault="00CD0309" w:rsidP="00CD0309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Povrch hrobového miesta môže nájomca upraviť spôsobom obvyklým na pohrebisku tak, aby nebol narušený estetický vzhľad pohrebiska. K zriadeniu stavby na prenajatom hrobovom mieste (hrobka, pomník, náhrobný kameň, náhrobná doska, oplotenie) alebo k jej úprave je potrebný predchádzajúci súhlas prevádzkovateľa. Stavebné práce a iné činnosti je zakázané vykonávať v dňoch pracovného pokoja (nedeľa, sviatky).</w:t>
      </w:r>
    </w:p>
    <w:p w:rsidR="00CD0309" w:rsidRPr="00A464F3" w:rsidRDefault="00CD0309" w:rsidP="00CD0309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A464F3">
        <w:rPr>
          <w:rFonts w:ascii="Times New Roman" w:hAnsi="Times New Roman"/>
          <w:sz w:val="24"/>
          <w:szCs w:val="24"/>
        </w:rPr>
        <w:t>Obecný úrad v Nižnej Hutke určí nájomcovi, alebo spoločnosti, ktorá realizuje práce na výkope hrobu miesto na uloženie zeminy z vykopaného hrobu.</w:t>
      </w:r>
    </w:p>
    <w:p w:rsidR="00CD0309" w:rsidRPr="00A464F3" w:rsidRDefault="00CD0309" w:rsidP="00CD0309">
      <w:pPr>
        <w:pStyle w:val="Odsekzoznamu1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CD0309" w:rsidRPr="00A464F3" w:rsidRDefault="00CD0309" w:rsidP="00CD0309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9</w:t>
      </w:r>
    </w:p>
    <w:p w:rsidR="00CD0309" w:rsidRDefault="00CD0309" w:rsidP="00CD0309">
      <w:pPr>
        <w:autoSpaceDE w:val="0"/>
        <w:autoSpaceDN w:val="0"/>
        <w:adjustRightInd w:val="0"/>
        <w:jc w:val="center"/>
      </w:pPr>
      <w:r w:rsidRPr="00A464F3">
        <w:t>Výpoveď nájomnej zmluvy</w:t>
      </w:r>
    </w:p>
    <w:p w:rsidR="00220A1D" w:rsidRPr="00A464F3" w:rsidRDefault="00220A1D" w:rsidP="00CD0309">
      <w:pPr>
        <w:autoSpaceDE w:val="0"/>
        <w:autoSpaceDN w:val="0"/>
        <w:adjustRightInd w:val="0"/>
        <w:jc w:val="center"/>
      </w:pPr>
    </w:p>
    <w:p w:rsidR="00CD0309" w:rsidRPr="00A464F3" w:rsidRDefault="00CD0309" w:rsidP="00CD0309">
      <w:pPr>
        <w:autoSpaceDE w:val="0"/>
        <w:autoSpaceDN w:val="0"/>
        <w:adjustRightInd w:val="0"/>
      </w:pPr>
      <w:r w:rsidRPr="00A464F3">
        <w:t>1) Prevádzkovateľ pohrebiska nájomnú zmluvu vypovie, ak</w:t>
      </w:r>
    </w:p>
    <w:p w:rsidR="00CD0309" w:rsidRPr="00A464F3" w:rsidRDefault="00CD0309" w:rsidP="00CD0309">
      <w:pPr>
        <w:autoSpaceDE w:val="0"/>
        <w:autoSpaceDN w:val="0"/>
        <w:adjustRightInd w:val="0"/>
      </w:pPr>
      <w:r w:rsidRPr="00A464F3">
        <w:t xml:space="preserve"> a) závažné okolnosti na pohrebisku znemožňujú trvanie nájmu hrobového miesta</w:t>
      </w:r>
    </w:p>
    <w:p w:rsidR="00CD0309" w:rsidRPr="00A464F3" w:rsidRDefault="00CD0309" w:rsidP="00CD0309">
      <w:pPr>
        <w:autoSpaceDE w:val="0"/>
        <w:autoSpaceDN w:val="0"/>
        <w:adjustRightInd w:val="0"/>
      </w:pPr>
      <w:r w:rsidRPr="00A464F3">
        <w:t>b) sa pohrebisko zruší</w:t>
      </w:r>
    </w:p>
    <w:p w:rsidR="00CD0309" w:rsidRPr="00A464F3" w:rsidRDefault="00CD0309" w:rsidP="00CD0309">
      <w:pPr>
        <w:autoSpaceDE w:val="0"/>
        <w:autoSpaceDN w:val="0"/>
        <w:adjustRightInd w:val="0"/>
      </w:pPr>
      <w:r w:rsidRPr="00A464F3">
        <w:t>c) nájomca ani po upozornení nezaplatil nájomné za užívanie hrobového miesta</w:t>
      </w:r>
    </w:p>
    <w:p w:rsidR="00CD0309" w:rsidRPr="00A464F3" w:rsidRDefault="00CD0309" w:rsidP="00CD0309">
      <w:pPr>
        <w:autoSpaceDE w:val="0"/>
        <w:autoSpaceDN w:val="0"/>
        <w:adjustRightInd w:val="0"/>
      </w:pPr>
    </w:p>
    <w:p w:rsidR="00CD0309" w:rsidRPr="00A464F3" w:rsidRDefault="00CD0309" w:rsidP="00CD0309">
      <w:pPr>
        <w:autoSpaceDE w:val="0"/>
        <w:autoSpaceDN w:val="0"/>
        <w:adjustRightInd w:val="0"/>
      </w:pPr>
      <w:r w:rsidRPr="00A464F3">
        <w:t xml:space="preserve">                                                                        Čl. 10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Užívanie hrobového miesta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  <w:rPr>
          <w:bCs/>
        </w:rPr>
      </w:pPr>
    </w:p>
    <w:p w:rsidR="00CD0309" w:rsidRPr="00A464F3" w:rsidRDefault="00CD0309" w:rsidP="00CD0309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Hrobové miesto je miesto na pohrebisku určené na vybudovanie hrobu, hrobky alebo urnovej schránky.</w:t>
      </w:r>
    </w:p>
    <w:p w:rsidR="00CD0309" w:rsidRPr="00A464F3" w:rsidRDefault="00CD0309" w:rsidP="00CD0309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Zriaďovateľ obec Nižná Hutka vedie evidenciu voľných hrobových miest, ako i situačný plán pohrebiska a sprístupni ho  k nahliadnutiu na Obecnom úrade v Nižnej Hutke.</w:t>
      </w:r>
    </w:p>
    <w:p w:rsidR="00CD0309" w:rsidRPr="00A464F3" w:rsidRDefault="00CD0309" w:rsidP="00CD0309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Právo na užívanie hrobového miesta sa preukazuje:</w:t>
      </w:r>
    </w:p>
    <w:p w:rsidR="00CD0309" w:rsidRPr="00A464F3" w:rsidRDefault="00CD0309" w:rsidP="00CD0309">
      <w:pPr>
        <w:pStyle w:val="Odsekzoznamu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nájomnou zmluvou alebo potvrdením o zaplatení poplatku za prepožičanie miesta</w:t>
      </w:r>
    </w:p>
    <w:p w:rsidR="00CD0309" w:rsidRPr="00A464F3" w:rsidRDefault="00CD0309" w:rsidP="00CD0309">
      <w:pPr>
        <w:pStyle w:val="Odsekzoznamu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464F3">
        <w:rPr>
          <w:rFonts w:ascii="Times New Roman" w:hAnsi="Times New Roman"/>
          <w:sz w:val="24"/>
          <w:szCs w:val="24"/>
        </w:rPr>
        <w:t xml:space="preserve">Výška nájomného </w:t>
      </w:r>
      <w:r w:rsidRPr="00A464F3">
        <w:rPr>
          <w:rFonts w:ascii="Times New Roman" w:hAnsi="Times New Roman"/>
          <w:color w:val="000000"/>
          <w:sz w:val="24"/>
          <w:szCs w:val="24"/>
          <w:lang w:eastAsia="sk-SK"/>
        </w:rPr>
        <w:t>za prepožičanie hrobového miesta na pohrebiskách v obci Nižná Hutka pre zomrelých, ktorý v čase úmrtia mali v obci trvalý pobyt je nasledovná:</w:t>
      </w:r>
    </w:p>
    <w:p w:rsidR="00CD0309" w:rsidRPr="00A464F3" w:rsidRDefault="00CD0309" w:rsidP="00CD0309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obyčajný hrob pre jednu osobu                     16,60 € /10 rokov</w:t>
      </w:r>
    </w:p>
    <w:p w:rsidR="00CD0309" w:rsidRPr="00A464F3" w:rsidRDefault="00CD0309" w:rsidP="00CD0309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obyčajný hrob pre dve osoby vedľa seba      24,90 € /10 rokov</w:t>
      </w:r>
    </w:p>
    <w:p w:rsidR="00CD0309" w:rsidRPr="00A464F3" w:rsidRDefault="00CD0309" w:rsidP="00CD0309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lastRenderedPageBreak/>
        <w:t xml:space="preserve">hrobka - </w:t>
      </w:r>
      <w:proofErr w:type="spellStart"/>
      <w:r w:rsidRPr="00A464F3">
        <w:rPr>
          <w:rFonts w:ascii="Times New Roman" w:hAnsi="Times New Roman"/>
          <w:sz w:val="24"/>
          <w:szCs w:val="24"/>
        </w:rPr>
        <w:t>jednohrob</w:t>
      </w:r>
      <w:proofErr w:type="spellEnd"/>
      <w:r w:rsidRPr="00A464F3">
        <w:rPr>
          <w:rFonts w:ascii="Times New Roman" w:hAnsi="Times New Roman"/>
          <w:sz w:val="24"/>
          <w:szCs w:val="24"/>
        </w:rPr>
        <w:t xml:space="preserve">                                        16,60 € /10 rokov</w:t>
      </w:r>
    </w:p>
    <w:p w:rsidR="00CD0309" w:rsidRPr="00A464F3" w:rsidRDefault="00CD0309" w:rsidP="00CD0309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 xml:space="preserve">hrobka – </w:t>
      </w:r>
      <w:proofErr w:type="spellStart"/>
      <w:r w:rsidRPr="00A464F3">
        <w:rPr>
          <w:rFonts w:ascii="Times New Roman" w:hAnsi="Times New Roman"/>
          <w:sz w:val="24"/>
          <w:szCs w:val="24"/>
        </w:rPr>
        <w:t>dvojhrob</w:t>
      </w:r>
      <w:proofErr w:type="spellEnd"/>
      <w:r w:rsidRPr="00A464F3">
        <w:rPr>
          <w:rFonts w:ascii="Times New Roman" w:hAnsi="Times New Roman"/>
          <w:sz w:val="24"/>
          <w:szCs w:val="24"/>
        </w:rPr>
        <w:t xml:space="preserve">                                         24.90 € /10 rokov</w:t>
      </w:r>
    </w:p>
    <w:p w:rsidR="00CD0309" w:rsidRPr="00A464F3" w:rsidRDefault="00CD0309" w:rsidP="00CD0309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 xml:space="preserve">hrobka – </w:t>
      </w:r>
      <w:proofErr w:type="spellStart"/>
      <w:r w:rsidRPr="00A464F3">
        <w:rPr>
          <w:rFonts w:ascii="Times New Roman" w:hAnsi="Times New Roman"/>
          <w:sz w:val="24"/>
          <w:szCs w:val="24"/>
        </w:rPr>
        <w:t>trojhrob</w:t>
      </w:r>
      <w:proofErr w:type="spellEnd"/>
      <w:r w:rsidRPr="00A464F3">
        <w:rPr>
          <w:rFonts w:ascii="Times New Roman" w:hAnsi="Times New Roman"/>
          <w:sz w:val="24"/>
          <w:szCs w:val="24"/>
        </w:rPr>
        <w:t xml:space="preserve">                                           33,20 €/10 rokov</w:t>
      </w:r>
    </w:p>
    <w:p w:rsidR="00CD0309" w:rsidRPr="00A464F3" w:rsidRDefault="00CD0309" w:rsidP="00CD0309">
      <w:pPr>
        <w:pStyle w:val="Odsekzoznamu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urna                                                               15,00  € /10 rokov</w:t>
      </w:r>
    </w:p>
    <w:p w:rsidR="00CD0309" w:rsidRPr="00A464F3" w:rsidRDefault="00CD0309" w:rsidP="00CD0309">
      <w:pPr>
        <w:autoSpaceDE w:val="0"/>
        <w:autoSpaceDN w:val="0"/>
        <w:adjustRightInd w:val="0"/>
        <w:ind w:left="360"/>
        <w:jc w:val="both"/>
      </w:pPr>
      <w:r w:rsidRPr="00A464F3">
        <w:t>to isté platí pre spoplatnenie starých hrobov, ktoré do roku 2010 neboli spoplatnené</w:t>
      </w:r>
    </w:p>
    <w:p w:rsidR="00CD0309" w:rsidRPr="00A464F3" w:rsidRDefault="00CD0309" w:rsidP="00CD0309">
      <w:pPr>
        <w:pStyle w:val="Odsekzoznamu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464F3">
        <w:rPr>
          <w:rFonts w:ascii="Times New Roman" w:hAnsi="Times New Roman"/>
          <w:color w:val="000000"/>
          <w:sz w:val="24"/>
          <w:szCs w:val="24"/>
          <w:lang w:eastAsia="sk-SK"/>
        </w:rPr>
        <w:t>Nájomné za prepožičanie  hrobového miesta pre zomrelých, ktorí v čase úmrtia nemali v obci Nižná Hutka trvalý pobyt – rodáci, sa určuje vo výške :</w:t>
      </w:r>
    </w:p>
    <w:p w:rsidR="00CD0309" w:rsidRPr="00A464F3" w:rsidRDefault="00CD0309" w:rsidP="00CD0309">
      <w:pPr>
        <w:pStyle w:val="Odsekzoznamu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 xml:space="preserve">hrobka - </w:t>
      </w:r>
      <w:proofErr w:type="spellStart"/>
      <w:r w:rsidRPr="00A464F3">
        <w:rPr>
          <w:rFonts w:ascii="Times New Roman" w:hAnsi="Times New Roman"/>
          <w:sz w:val="24"/>
          <w:szCs w:val="24"/>
        </w:rPr>
        <w:t>jednohrob</w:t>
      </w:r>
      <w:proofErr w:type="spellEnd"/>
      <w:r w:rsidRPr="00A464F3">
        <w:rPr>
          <w:rFonts w:ascii="Times New Roman" w:hAnsi="Times New Roman"/>
          <w:sz w:val="24"/>
          <w:szCs w:val="24"/>
        </w:rPr>
        <w:t xml:space="preserve">              50,00 € /10 rokov</w:t>
      </w:r>
    </w:p>
    <w:p w:rsidR="00CD0309" w:rsidRPr="00A464F3" w:rsidRDefault="00CD0309" w:rsidP="00CD0309">
      <w:pPr>
        <w:pStyle w:val="Odsekzoznamu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 xml:space="preserve">hrobka  - </w:t>
      </w:r>
      <w:proofErr w:type="spellStart"/>
      <w:r w:rsidRPr="00A464F3">
        <w:rPr>
          <w:rFonts w:ascii="Times New Roman" w:hAnsi="Times New Roman"/>
          <w:sz w:val="24"/>
          <w:szCs w:val="24"/>
        </w:rPr>
        <w:t>dvojhrob</w:t>
      </w:r>
      <w:proofErr w:type="spellEnd"/>
      <w:r w:rsidRPr="00A464F3">
        <w:rPr>
          <w:rFonts w:ascii="Times New Roman" w:hAnsi="Times New Roman"/>
          <w:sz w:val="24"/>
          <w:szCs w:val="24"/>
        </w:rPr>
        <w:t xml:space="preserve">             100,00 €/10 rokov</w:t>
      </w:r>
    </w:p>
    <w:p w:rsidR="00CD0309" w:rsidRPr="00A464F3" w:rsidRDefault="00CD0309" w:rsidP="00CD0309">
      <w:pPr>
        <w:pStyle w:val="Odsekzoznamu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urna           35,00 € /10 rokov</w:t>
      </w:r>
    </w:p>
    <w:p w:rsidR="00CD0309" w:rsidRPr="00A464F3" w:rsidRDefault="00CD0309" w:rsidP="00CD0309">
      <w:pPr>
        <w:pStyle w:val="Odsekzoznamu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464F3">
        <w:rPr>
          <w:rFonts w:ascii="Times New Roman" w:hAnsi="Times New Roman"/>
          <w:color w:val="000000"/>
          <w:sz w:val="24"/>
          <w:szCs w:val="24"/>
          <w:lang w:eastAsia="sk-SK"/>
        </w:rPr>
        <w:t>obnova užívacieho práva : na 10 rokov ..........................................................20,00 €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</w:p>
    <w:p w:rsidR="00CD0309" w:rsidRPr="00A464F3" w:rsidRDefault="00CD0309" w:rsidP="00CD0309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 xml:space="preserve">Prevádzkovateľ sa pri poskytovaní služieb riadi </w:t>
      </w:r>
      <w:r w:rsidR="001F369B">
        <w:rPr>
          <w:rFonts w:ascii="Times New Roman" w:hAnsi="Times New Roman"/>
          <w:sz w:val="24"/>
          <w:szCs w:val="24"/>
        </w:rPr>
        <w:t xml:space="preserve">týmto </w:t>
      </w:r>
      <w:r w:rsidRPr="00A464F3">
        <w:rPr>
          <w:rFonts w:ascii="Times New Roman" w:hAnsi="Times New Roman"/>
          <w:sz w:val="24"/>
          <w:szCs w:val="24"/>
        </w:rPr>
        <w:t>prevádzkovým poriadkom, Hĺbka hrobov  je nasledovná :</w:t>
      </w:r>
    </w:p>
    <w:p w:rsidR="00CD0309" w:rsidRPr="00A464F3" w:rsidRDefault="00CD0309" w:rsidP="00CD0309">
      <w:pPr>
        <w:pStyle w:val="Odsekzoznamu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 xml:space="preserve">dospelá osoba a dieťa staršie ako 10 rokov min. </w:t>
      </w:r>
      <w:smartTag w:uri="urn:schemas-microsoft-com:office:smarttags" w:element="metricconverter">
        <w:smartTagPr>
          <w:attr w:name="ProductID" w:val="1,6 m"/>
        </w:smartTagPr>
        <w:r w:rsidRPr="00A464F3">
          <w:rPr>
            <w:rFonts w:ascii="Times New Roman" w:hAnsi="Times New Roman"/>
            <w:sz w:val="24"/>
            <w:szCs w:val="24"/>
          </w:rPr>
          <w:t>1,6 m</w:t>
        </w:r>
      </w:smartTag>
    </w:p>
    <w:p w:rsidR="00CD0309" w:rsidRPr="00A464F3" w:rsidRDefault="00CD0309" w:rsidP="00CD0309">
      <w:pPr>
        <w:pStyle w:val="Odsekzoznamu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 xml:space="preserve">dieťa mladšie ako 10 rokov min </w:t>
      </w:r>
      <w:smartTag w:uri="urn:schemas-microsoft-com:office:smarttags" w:element="metricconverter">
        <w:smartTagPr>
          <w:attr w:name="ProductID" w:val="1,2 m"/>
        </w:smartTagPr>
        <w:r w:rsidRPr="00A464F3">
          <w:rPr>
            <w:rFonts w:ascii="Times New Roman" w:hAnsi="Times New Roman"/>
            <w:sz w:val="24"/>
            <w:szCs w:val="24"/>
          </w:rPr>
          <w:t>1,2 m</w:t>
        </w:r>
      </w:smartTag>
    </w:p>
    <w:p w:rsidR="00CD0309" w:rsidRPr="00A464F3" w:rsidRDefault="00CD0309" w:rsidP="00CD0309">
      <w:pPr>
        <w:pStyle w:val="Odsekzoznamu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 xml:space="preserve">bočné vzdialenosti medzi hrobmi </w:t>
      </w:r>
      <w:r w:rsidRPr="00A464F3">
        <w:rPr>
          <w:rFonts w:ascii="Times New Roman" w:hAnsi="Times New Roman"/>
          <w:bCs/>
          <w:sz w:val="24"/>
          <w:szCs w:val="24"/>
        </w:rPr>
        <w:t>min</w:t>
      </w:r>
      <w:r w:rsidR="00220A1D">
        <w:rPr>
          <w:rFonts w:ascii="Times New Roman" w:hAnsi="Times New Roman"/>
          <w:bCs/>
          <w:sz w:val="24"/>
          <w:szCs w:val="24"/>
        </w:rPr>
        <w:t>. 0,30 m</w:t>
      </w:r>
    </w:p>
    <w:p w:rsidR="00CD0309" w:rsidRPr="00A464F3" w:rsidRDefault="00CD0309" w:rsidP="00CD0309">
      <w:pPr>
        <w:pStyle w:val="Odsekzoznamu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 xml:space="preserve">rakva s pozostatkami musí byť po uložení zasypaná zeminou vo výške min </w:t>
      </w:r>
      <w:smartTag w:uri="urn:schemas-microsoft-com:office:smarttags" w:element="metricconverter">
        <w:smartTagPr>
          <w:attr w:name="ProductID" w:val="1,2 m"/>
        </w:smartTagPr>
        <w:r w:rsidRPr="00A464F3">
          <w:rPr>
            <w:rFonts w:ascii="Times New Roman" w:hAnsi="Times New Roman"/>
            <w:sz w:val="24"/>
            <w:szCs w:val="24"/>
          </w:rPr>
          <w:t>1,2 m</w:t>
        </w:r>
      </w:smartTag>
    </w:p>
    <w:p w:rsidR="00CD0309" w:rsidRPr="00A464F3" w:rsidRDefault="00CD0309" w:rsidP="00CD0309">
      <w:pPr>
        <w:pStyle w:val="Odsekzoznamu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výkop pre uloženie urny s telesnými pozostatkami musí mať tieto rozmery 50x50x50 cm</w:t>
      </w:r>
    </w:p>
    <w:p w:rsidR="00CD0309" w:rsidRPr="00A464F3" w:rsidRDefault="00CD0309" w:rsidP="00CD0309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Zriaďovateľ určuje miesto hrobu a povoľuje jeho výkop, po zaplatení nájomného za hrobové miesto. Pri určovaní miesta môže zohľadniť požiadavky pozostalých, ak to okolnosti umožňujú.</w:t>
      </w:r>
    </w:p>
    <w:p w:rsidR="00CD0309" w:rsidRDefault="00CD0309" w:rsidP="001F369B">
      <w:pPr>
        <w:pStyle w:val="Odsekzoznamu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 xml:space="preserve">Poplatok za výkop hrobu si dojednávajú individuálne pozostalí a je závislý od miesta výkopu  a ročného obdobia. </w:t>
      </w:r>
    </w:p>
    <w:p w:rsidR="001F369B" w:rsidRDefault="001F369B" w:rsidP="001F369B">
      <w:pPr>
        <w:pStyle w:val="Odsekzoznamu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47E1" w:rsidRPr="00A464F3" w:rsidRDefault="004547E1" w:rsidP="001F369B">
      <w:pPr>
        <w:pStyle w:val="Odsekzoznamu1"/>
        <w:autoSpaceDE w:val="0"/>
        <w:autoSpaceDN w:val="0"/>
        <w:adjustRightInd w:val="0"/>
        <w:spacing w:after="0" w:line="240" w:lineRule="auto"/>
        <w:ind w:left="360"/>
        <w:jc w:val="both"/>
        <w:rPr>
          <w:color w:val="FF0000"/>
        </w:rPr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11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Doba sprístupnenia pohrebiska verejnosti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  <w:rPr>
          <w:bCs/>
        </w:rPr>
      </w:pPr>
    </w:p>
    <w:p w:rsidR="00CD0309" w:rsidRPr="00A464F3" w:rsidRDefault="00CD0309" w:rsidP="00CD0309">
      <w:pPr>
        <w:autoSpaceDE w:val="0"/>
        <w:autoSpaceDN w:val="0"/>
        <w:adjustRightInd w:val="0"/>
        <w:jc w:val="both"/>
      </w:pPr>
      <w:r w:rsidRPr="00A464F3">
        <w:t>Pohrebisko je v obci Nižná Hutka  sprístupnené nepretržite.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12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Správanie sa na pohrebisku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  <w:rPr>
          <w:bCs/>
        </w:rPr>
      </w:pPr>
    </w:p>
    <w:p w:rsidR="00CD0309" w:rsidRPr="00A464F3" w:rsidRDefault="00CD0309" w:rsidP="00CD0309">
      <w:pPr>
        <w:pStyle w:val="Odsekzoznamu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Návštevníci pohrebiska sú povinní správať sa na pohrebisku primerane k piete miesta zdržať sa konania, ktorým by rušili pokoj zomrelých, dôstojnosť obradov pri pochovávaní, alebo ktoré by urážalo pozostalých. Predovšetkým je zakázané správať sa hlučne, odhadzovať odpadky mimo vyhradeným miest a poškodzovať hroby a ich príslušenstvo ako i ostatné zariadenie pohrebiska.</w:t>
      </w:r>
    </w:p>
    <w:p w:rsidR="00CD0309" w:rsidRPr="00A464F3" w:rsidRDefault="00CD0309" w:rsidP="00CD0309">
      <w:pPr>
        <w:pStyle w:val="Odsekzoznamu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Odpad je možné odkladať len na miestach alebo v nádobách určených na tento účel. Čistenie pohrebiska, odvoz a zneškodnenie odpadu zabezpečuje zriaďovateľ pohrebiska pracovníkmi malých obecných služieb. Odvoz odpadu zabezpečuje podľa potreby, najmenej 2x ročne,  na skládku.</w:t>
      </w:r>
    </w:p>
    <w:p w:rsidR="00CD0309" w:rsidRPr="00A464F3" w:rsidRDefault="00CD0309" w:rsidP="00CD0309">
      <w:pPr>
        <w:pStyle w:val="Odsekzoznamu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Vstupovať do areálu pohrebiska s motorovými vozidlami alebo inými dopravnými  prostriedkami, s výnimkou bicyklov a vozíkov pre invalidov, je možné so súhlasom obecného úradu.</w:t>
      </w:r>
    </w:p>
    <w:p w:rsidR="00CD0309" w:rsidRPr="00A464F3" w:rsidRDefault="00CD0309" w:rsidP="00CD0309">
      <w:pPr>
        <w:pStyle w:val="Odsekzoznamu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lastRenderedPageBreak/>
        <w:t>Svietidlá (sviečky, lampáše) možno na pohrebisku zapaľovať, len ak sú vhodným spôsobom zabezpečené proti vzniku požiaru a to na hrobových miestach a pri centrálnom kríži.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13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Stavby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  <w:rPr>
          <w:bCs/>
        </w:rPr>
      </w:pPr>
    </w:p>
    <w:p w:rsidR="00CD0309" w:rsidRPr="00A464F3" w:rsidRDefault="00CD0309" w:rsidP="00CD0309">
      <w:pPr>
        <w:pStyle w:val="Odsekzoznamu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K zriadeniu stavby hrobu, náhrobku, hrobky, rámu, miesta na uloženie urny, k prestavbe,  alebo úprave už existujúcej stavby na pohrebisku je potrebný predchádzajúci súhlas obce Nižná Hutka.</w:t>
      </w:r>
    </w:p>
    <w:p w:rsidR="00CD0309" w:rsidRPr="00A464F3" w:rsidRDefault="00CD0309" w:rsidP="00CD0309">
      <w:pPr>
        <w:pStyle w:val="Odsekzoznamu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O tom, kde bude vyvezená zemina z vykopaného hrobu sa nájomca hrobového miesta, alebo právnická osoba alebo fyzická osob</w:t>
      </w:r>
      <w:r w:rsidR="00201780">
        <w:rPr>
          <w:rFonts w:ascii="Times New Roman" w:hAnsi="Times New Roman"/>
          <w:sz w:val="24"/>
          <w:szCs w:val="24"/>
        </w:rPr>
        <w:t xml:space="preserve">a </w:t>
      </w:r>
      <w:r w:rsidRPr="00A464F3">
        <w:rPr>
          <w:rFonts w:ascii="Times New Roman" w:hAnsi="Times New Roman"/>
          <w:sz w:val="24"/>
          <w:szCs w:val="24"/>
        </w:rPr>
        <w:t>-</w:t>
      </w:r>
      <w:r w:rsidR="00201780">
        <w:rPr>
          <w:rFonts w:ascii="Times New Roman" w:hAnsi="Times New Roman"/>
          <w:sz w:val="24"/>
          <w:szCs w:val="24"/>
        </w:rPr>
        <w:t xml:space="preserve"> </w:t>
      </w:r>
      <w:r w:rsidRPr="00A464F3">
        <w:rPr>
          <w:rFonts w:ascii="Times New Roman" w:hAnsi="Times New Roman"/>
          <w:sz w:val="24"/>
          <w:szCs w:val="24"/>
        </w:rPr>
        <w:t>podnikateľ, ktorá bude uvedené práce realizovať, dohodne pred začatím prác na Obecnom úrade.</w:t>
      </w:r>
    </w:p>
    <w:p w:rsidR="00CD0309" w:rsidRPr="00A464F3" w:rsidRDefault="00CD0309" w:rsidP="00CD0309">
      <w:pPr>
        <w:pStyle w:val="Odsekzoznamu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Po ukončení stavebných prác je stavebník povinný na svoje náklady okolie hrobu vyčistiť a odstrániť stavebný materiál.</w:t>
      </w:r>
    </w:p>
    <w:p w:rsidR="00CD0309" w:rsidRPr="00A464F3" w:rsidRDefault="00CD0309" w:rsidP="00CD0309">
      <w:pPr>
        <w:pStyle w:val="Odsekzoznamu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Je zakázané odstraňovať stavby bez súhlasu obecného úradu alebo odnášať z pohrebiska časti náhrobkov, hrobiek alebo iných stavieb na pohrebisku, upravovať rozmery, bez súhlasu obecného úradu.</w:t>
      </w:r>
    </w:p>
    <w:p w:rsidR="00CD0309" w:rsidRPr="00A464F3" w:rsidRDefault="00CD0309" w:rsidP="00CD0309">
      <w:pPr>
        <w:pStyle w:val="Odsekzoznamu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 xml:space="preserve">Prevádzkovateľ pohrebiska, obec Nižná Hutka  stanovuje vzdialenosť medzi jednotlivými hrobmi a hrobkami </w:t>
      </w:r>
      <w:r w:rsidRPr="00A464F3">
        <w:rPr>
          <w:rFonts w:ascii="Times New Roman" w:hAnsi="Times New Roman"/>
          <w:bCs/>
          <w:sz w:val="24"/>
          <w:szCs w:val="24"/>
        </w:rPr>
        <w:t xml:space="preserve">spolu na </w:t>
      </w:r>
      <w:smartTag w:uri="urn:schemas-microsoft-com:office:smarttags" w:element="metricconverter">
        <w:smartTagPr>
          <w:attr w:name="ProductID" w:val="30 cm"/>
        </w:smartTagPr>
        <w:r w:rsidRPr="00A464F3">
          <w:rPr>
            <w:rFonts w:ascii="Times New Roman" w:hAnsi="Times New Roman"/>
            <w:bCs/>
            <w:sz w:val="24"/>
            <w:szCs w:val="24"/>
          </w:rPr>
          <w:t>30 cm</w:t>
        </w:r>
      </w:smartTag>
      <w:r w:rsidRPr="00A464F3">
        <w:rPr>
          <w:rFonts w:ascii="Times New Roman" w:hAnsi="Times New Roman"/>
          <w:bCs/>
          <w:sz w:val="24"/>
          <w:szCs w:val="24"/>
        </w:rPr>
        <w:t xml:space="preserve"> </w:t>
      </w:r>
      <w:r w:rsidRPr="00A464F3">
        <w:rPr>
          <w:rFonts w:ascii="Times New Roman" w:hAnsi="Times New Roman"/>
          <w:sz w:val="24"/>
          <w:szCs w:val="24"/>
        </w:rPr>
        <w:t>, ktorú sú nájomcovia hrobových miest pri stavbe hrobov, hrobiek povinní dodržať.</w:t>
      </w:r>
    </w:p>
    <w:p w:rsidR="00CD0309" w:rsidRPr="00A464F3" w:rsidRDefault="00CD0309" w:rsidP="00CD0309">
      <w:pPr>
        <w:pStyle w:val="Odsekzoznamu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Rozmery novovybudovaných hrobových miest, vrátane príslušenstva hrobu:</w:t>
      </w:r>
    </w:p>
    <w:p w:rsidR="00CD0309" w:rsidRPr="00A464F3" w:rsidRDefault="00CD0309" w:rsidP="00CD0309">
      <w:pPr>
        <w:pStyle w:val="Odsekzoznamu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64F3">
        <w:rPr>
          <w:rFonts w:ascii="Times New Roman" w:hAnsi="Times New Roman"/>
          <w:sz w:val="24"/>
          <w:szCs w:val="24"/>
        </w:rPr>
        <w:t>Jednohrob</w:t>
      </w:r>
      <w:proofErr w:type="spellEnd"/>
      <w:r w:rsidRPr="00A464F3">
        <w:rPr>
          <w:rFonts w:ascii="Times New Roman" w:hAnsi="Times New Roman"/>
          <w:sz w:val="24"/>
          <w:szCs w:val="24"/>
        </w:rPr>
        <w:t xml:space="preserve">      110 X </w:t>
      </w:r>
      <w:smartTag w:uri="urn:schemas-microsoft-com:office:smarttags" w:element="metricconverter">
        <w:smartTagPr>
          <w:attr w:name="ProductID" w:val="245 cm"/>
        </w:smartTagPr>
        <w:r w:rsidRPr="00A464F3">
          <w:rPr>
            <w:rFonts w:ascii="Times New Roman" w:hAnsi="Times New Roman"/>
            <w:sz w:val="24"/>
            <w:szCs w:val="24"/>
          </w:rPr>
          <w:t>245 cm</w:t>
        </w:r>
      </w:smartTag>
    </w:p>
    <w:p w:rsidR="00CD0309" w:rsidRPr="00A464F3" w:rsidRDefault="00CD0309" w:rsidP="00CD0309">
      <w:pPr>
        <w:pStyle w:val="Odsekzoznamu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64F3">
        <w:rPr>
          <w:rFonts w:ascii="Times New Roman" w:hAnsi="Times New Roman"/>
          <w:sz w:val="24"/>
          <w:szCs w:val="24"/>
        </w:rPr>
        <w:t>Dvojhrob</w:t>
      </w:r>
      <w:proofErr w:type="spellEnd"/>
      <w:r w:rsidRPr="00A464F3">
        <w:rPr>
          <w:rFonts w:ascii="Times New Roman" w:hAnsi="Times New Roman"/>
          <w:sz w:val="24"/>
          <w:szCs w:val="24"/>
        </w:rPr>
        <w:t xml:space="preserve">        210 x </w:t>
      </w:r>
      <w:smartTag w:uri="urn:schemas-microsoft-com:office:smarttags" w:element="metricconverter">
        <w:smartTagPr>
          <w:attr w:name="ProductID" w:val="245 cm"/>
        </w:smartTagPr>
        <w:r w:rsidRPr="00A464F3">
          <w:rPr>
            <w:rFonts w:ascii="Times New Roman" w:hAnsi="Times New Roman"/>
            <w:sz w:val="24"/>
            <w:szCs w:val="24"/>
          </w:rPr>
          <w:t>245 cm</w:t>
        </w:r>
      </w:smartTag>
    </w:p>
    <w:p w:rsidR="00CD0309" w:rsidRPr="00A464F3" w:rsidRDefault="00CD0309" w:rsidP="00CD0309">
      <w:pPr>
        <w:pStyle w:val="Odsekzoznamu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64F3">
        <w:rPr>
          <w:rFonts w:ascii="Times New Roman" w:hAnsi="Times New Roman"/>
          <w:sz w:val="24"/>
          <w:szCs w:val="24"/>
        </w:rPr>
        <w:t>Trojhrob</w:t>
      </w:r>
      <w:proofErr w:type="spellEnd"/>
      <w:r w:rsidRPr="00A464F3">
        <w:rPr>
          <w:rFonts w:ascii="Times New Roman" w:hAnsi="Times New Roman"/>
          <w:sz w:val="24"/>
          <w:szCs w:val="24"/>
        </w:rPr>
        <w:t xml:space="preserve">         310 x </w:t>
      </w:r>
      <w:smartTag w:uri="urn:schemas-microsoft-com:office:smarttags" w:element="metricconverter">
        <w:smartTagPr>
          <w:attr w:name="ProductID" w:val="245 cm"/>
        </w:smartTagPr>
        <w:r w:rsidRPr="00A464F3">
          <w:rPr>
            <w:rFonts w:ascii="Times New Roman" w:hAnsi="Times New Roman"/>
            <w:sz w:val="24"/>
            <w:szCs w:val="24"/>
          </w:rPr>
          <w:t>245 cm</w:t>
        </w:r>
      </w:smartTag>
    </w:p>
    <w:p w:rsidR="00CD0309" w:rsidRPr="00A464F3" w:rsidRDefault="00CD0309" w:rsidP="00CD0309">
      <w:pPr>
        <w:pStyle w:val="Odsekzoznamu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 xml:space="preserve">Urna                50 x </w:t>
      </w:r>
      <w:smartTag w:uri="urn:schemas-microsoft-com:office:smarttags" w:element="metricconverter">
        <w:smartTagPr>
          <w:attr w:name="ProductID" w:val="50 cm"/>
        </w:smartTagPr>
        <w:r w:rsidRPr="00A464F3">
          <w:rPr>
            <w:rFonts w:ascii="Times New Roman" w:hAnsi="Times New Roman"/>
            <w:sz w:val="24"/>
            <w:szCs w:val="24"/>
          </w:rPr>
          <w:t>50 cm</w:t>
        </w:r>
      </w:smartTag>
      <w:r w:rsidRPr="00A464F3">
        <w:rPr>
          <w:rFonts w:ascii="Times New Roman" w:hAnsi="Times New Roman"/>
          <w:sz w:val="24"/>
          <w:szCs w:val="24"/>
        </w:rPr>
        <w:t xml:space="preserve"> 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l4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Stromy a kry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  <w:rPr>
          <w:bCs/>
        </w:rPr>
      </w:pPr>
    </w:p>
    <w:p w:rsidR="00CD0309" w:rsidRPr="00A464F3" w:rsidRDefault="00CD0309" w:rsidP="00CD0309">
      <w:pPr>
        <w:pStyle w:val="Odsekzoznamu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Stromy a kry možno vysádzať len s predchádzajúcim súhlasom obce Nižná Hutka</w:t>
      </w:r>
    </w:p>
    <w:p w:rsidR="00CD0309" w:rsidRPr="00A464F3" w:rsidRDefault="00CD0309" w:rsidP="00CD0309">
      <w:pPr>
        <w:pStyle w:val="Odsekzoznamu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Obec Nižná Hutka môže výsadbu, ak to uzná za potrebné odstrániť. Nájomcovia hrobových miest ani iné osoby bez súhlasu obecného úradu nesmú zasahovať do zelene vysadenej prevádzkovateľom.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15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Zrušenie pohrebiska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  <w:rPr>
          <w:bCs/>
        </w:rPr>
      </w:pPr>
    </w:p>
    <w:p w:rsidR="00CD0309" w:rsidRPr="00A464F3" w:rsidRDefault="00CD0309" w:rsidP="00CD0309">
      <w:pPr>
        <w:pStyle w:val="Odsekzoznamu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Pohrebisko môže zrušiť len obec. Pohrebisko možno zrušiť až po uplynutí tlecej doby všetkých ľudských ostatkov uložených na pohrebisku.</w:t>
      </w:r>
    </w:p>
    <w:p w:rsidR="00CD0309" w:rsidRPr="00A464F3" w:rsidRDefault="00CD0309" w:rsidP="00CD0309">
      <w:pPr>
        <w:pStyle w:val="Odsekzoznamu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F3">
        <w:rPr>
          <w:rFonts w:ascii="Times New Roman" w:hAnsi="Times New Roman"/>
          <w:sz w:val="24"/>
          <w:szCs w:val="24"/>
        </w:rPr>
        <w:t>Pohrebisko možno pred uplynutím tlecej doby uvedenej v odseku 1 zrušiť len ak by ďalším pochovaním na pohrebisku mohlo dôjsť k ohrozeniu zdravia ľudí alebo kvality podzemnej vody, alebo dôvodu verejného záujmu na základe podnetu príslušného orgánu štátnej správy.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16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  <w:rPr>
          <w:bCs/>
        </w:rPr>
      </w:pPr>
      <w:r w:rsidRPr="00A464F3">
        <w:rPr>
          <w:bCs/>
        </w:rPr>
        <w:t>Odborná spôsobilosť</w:t>
      </w:r>
    </w:p>
    <w:p w:rsidR="00CD0309" w:rsidRPr="00A464F3" w:rsidRDefault="00CD0309" w:rsidP="00CD0309">
      <w:pPr>
        <w:autoSpaceDE w:val="0"/>
        <w:autoSpaceDN w:val="0"/>
        <w:adjustRightInd w:val="0"/>
        <w:jc w:val="both"/>
      </w:pPr>
      <w:r w:rsidRPr="00A464F3">
        <w:t xml:space="preserve"> Pohrebné služby zabezpečuje obec len v obmedzenej nevyhnutnej miere. Obstarávatelia pohrebu si pohrebné služby zabezpečujú prostredníctvom právnickej osoby alebo fyzickej osoby – podnikateľa,  ktorí to majú v predmete svojej činnosti.</w:t>
      </w:r>
    </w:p>
    <w:p w:rsidR="00CD0309" w:rsidRPr="00A464F3" w:rsidRDefault="00CD0309" w:rsidP="00CD0309">
      <w:pPr>
        <w:tabs>
          <w:tab w:val="left" w:pos="5625"/>
        </w:tabs>
        <w:autoSpaceDE w:val="0"/>
        <w:autoSpaceDN w:val="0"/>
        <w:adjustRightInd w:val="0"/>
        <w:jc w:val="both"/>
      </w:pPr>
      <w:r w:rsidRPr="00A464F3">
        <w:lastRenderedPageBreak/>
        <w:tab/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17</w:t>
      </w: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Priestupky na úseku pohrebníctva</w:t>
      </w:r>
    </w:p>
    <w:p w:rsidR="00CD0309" w:rsidRPr="00A464F3" w:rsidRDefault="00CD0309" w:rsidP="00CD0309">
      <w:pPr>
        <w:autoSpaceDE w:val="0"/>
        <w:autoSpaceDN w:val="0"/>
        <w:adjustRightInd w:val="0"/>
      </w:pPr>
      <w:r w:rsidRPr="00A464F3">
        <w:t>1) Priestupku na úseku pohrebníctva sa dopustí ten, kto poruší Prevádzkový poriadok, alebo zákon o pohrebníctve.</w:t>
      </w:r>
    </w:p>
    <w:p w:rsidR="00220A1D" w:rsidRPr="00220A1D" w:rsidRDefault="00CD0309" w:rsidP="00220A1D">
      <w:pPr>
        <w:pStyle w:val="Normlnywebov"/>
        <w:spacing w:after="0"/>
      </w:pPr>
      <w:r w:rsidRPr="00A464F3">
        <w:t xml:space="preserve">2) </w:t>
      </w:r>
      <w:r w:rsidR="00220A1D" w:rsidRPr="00220A1D">
        <w:t xml:space="preserve">Priestupky na úseku pohrebníctva sa prejednávajú podľa § 32 zákona o pohrebníctve. </w:t>
      </w:r>
    </w:p>
    <w:p w:rsidR="00220A1D" w:rsidRDefault="00220A1D" w:rsidP="00220A1D">
      <w:pPr>
        <w:pStyle w:val="Normlnywebov"/>
        <w:spacing w:after="0"/>
      </w:pPr>
    </w:p>
    <w:p w:rsidR="00CD0309" w:rsidRPr="00A464F3" w:rsidRDefault="00CD0309" w:rsidP="00CD0309">
      <w:pPr>
        <w:autoSpaceDE w:val="0"/>
        <w:autoSpaceDN w:val="0"/>
        <w:adjustRightInd w:val="0"/>
      </w:pPr>
    </w:p>
    <w:p w:rsidR="00CD0309" w:rsidRPr="00A464F3" w:rsidRDefault="00CD0309" w:rsidP="00CD0309">
      <w:pPr>
        <w:autoSpaceDE w:val="0"/>
        <w:autoSpaceDN w:val="0"/>
        <w:adjustRightInd w:val="0"/>
        <w:jc w:val="both"/>
      </w:pPr>
    </w:p>
    <w:p w:rsidR="00CD0309" w:rsidRPr="00A464F3" w:rsidRDefault="00CD0309" w:rsidP="00CD0309">
      <w:pPr>
        <w:autoSpaceDE w:val="0"/>
        <w:autoSpaceDN w:val="0"/>
        <w:adjustRightInd w:val="0"/>
        <w:jc w:val="center"/>
      </w:pPr>
      <w:r w:rsidRPr="00A464F3">
        <w:t>Čl. 18</w:t>
      </w:r>
    </w:p>
    <w:p w:rsidR="00CD0309" w:rsidRPr="00A464F3" w:rsidRDefault="00CD0309" w:rsidP="00CD0309">
      <w:pPr>
        <w:pStyle w:val="Obyajntext"/>
        <w:jc w:val="center"/>
        <w:rPr>
          <w:rFonts w:ascii="Times New Roman" w:hAnsi="Times New Roman" w:cs="Times New Roman"/>
          <w:sz w:val="24"/>
        </w:rPr>
      </w:pPr>
    </w:p>
    <w:p w:rsidR="00220A1D" w:rsidRPr="001A468C" w:rsidRDefault="00220A1D" w:rsidP="00220A1D">
      <w:pPr>
        <w:pStyle w:val="Normlnywebov"/>
        <w:spacing w:after="0"/>
        <w:jc w:val="center"/>
      </w:pPr>
      <w:r w:rsidRPr="001A468C">
        <w:rPr>
          <w:b/>
          <w:bCs/>
          <w:sz w:val="27"/>
          <w:szCs w:val="27"/>
        </w:rPr>
        <w:t>Záverečné ustanovenia</w:t>
      </w:r>
    </w:p>
    <w:p w:rsidR="00220A1D" w:rsidRPr="001A468C" w:rsidRDefault="00220A1D" w:rsidP="00220A1D">
      <w:pPr>
        <w:pStyle w:val="Normlnywebov"/>
        <w:spacing w:after="0"/>
      </w:pPr>
    </w:p>
    <w:p w:rsidR="005F2C21" w:rsidRDefault="00220A1D" w:rsidP="001F4E89">
      <w:pPr>
        <w:pStyle w:val="Normlnywebov"/>
        <w:numPr>
          <w:ilvl w:val="1"/>
          <w:numId w:val="24"/>
        </w:numPr>
        <w:spacing w:before="28" w:beforeAutospacing="0" w:after="28"/>
        <w:jc w:val="both"/>
      </w:pPr>
      <w:r w:rsidRPr="001A468C">
        <w:t>Návrh tohto všeobecne záväzného nariadenia bol vyvesený na verejné pripomienkovanie dňa</w:t>
      </w:r>
      <w:r w:rsidR="001F369B">
        <w:t xml:space="preserve"> 23.3.2011</w:t>
      </w:r>
      <w:r w:rsidR="00162AA2">
        <w:t xml:space="preserve"> </w:t>
      </w:r>
      <w:r w:rsidRPr="001A468C">
        <w:t>a zvesený dňa</w:t>
      </w:r>
      <w:r w:rsidR="001F369B">
        <w:t xml:space="preserve"> 14.4.2011</w:t>
      </w:r>
      <w:r w:rsidR="005F2C21">
        <w:t>.</w:t>
      </w:r>
    </w:p>
    <w:p w:rsidR="00220A1D" w:rsidRPr="001A468C" w:rsidRDefault="00220A1D" w:rsidP="001F4E89">
      <w:pPr>
        <w:pStyle w:val="Normlnywebov"/>
        <w:numPr>
          <w:ilvl w:val="1"/>
          <w:numId w:val="24"/>
        </w:numPr>
        <w:spacing w:before="28" w:beforeAutospacing="0" w:after="28"/>
        <w:jc w:val="both"/>
      </w:pPr>
      <w:r w:rsidRPr="001A468C">
        <w:t>Všeobecne záväzné nariadenie bolo vyvesené na úradnej tabuli obce Nižná Hutka dňa</w:t>
      </w:r>
      <w:r w:rsidR="005F2C21">
        <w:t>19.4.2011</w:t>
      </w:r>
      <w:r w:rsidRPr="001A468C">
        <w:t xml:space="preserve"> a zvesené dňa</w:t>
      </w:r>
      <w:r w:rsidR="005F2C21">
        <w:t xml:space="preserve"> 5.5.2011</w:t>
      </w:r>
      <w:r w:rsidRPr="001A468C">
        <w:t>.</w:t>
      </w:r>
    </w:p>
    <w:p w:rsidR="00220A1D" w:rsidRDefault="00220A1D" w:rsidP="001F4E89">
      <w:pPr>
        <w:pStyle w:val="Normlnywebov"/>
        <w:numPr>
          <w:ilvl w:val="1"/>
          <w:numId w:val="24"/>
        </w:numPr>
        <w:spacing w:after="0"/>
        <w:jc w:val="both"/>
      </w:pPr>
      <w:r w:rsidRPr="001A468C">
        <w:t>Toto všeobecné záväzné nariadenie nadobúda platnosť</w:t>
      </w:r>
      <w:r w:rsidR="001F4E89" w:rsidRPr="001A468C">
        <w:t xml:space="preserve"> </w:t>
      </w:r>
      <w:r w:rsidRPr="001A468C">
        <w:t>a účinnosť dňa</w:t>
      </w:r>
      <w:r w:rsidR="005F2C21">
        <w:t xml:space="preserve"> 5.5.2011.</w:t>
      </w:r>
    </w:p>
    <w:p w:rsidR="00162AA2" w:rsidRPr="001A468C" w:rsidRDefault="00162AA2" w:rsidP="001F4E89">
      <w:pPr>
        <w:pStyle w:val="Normlnywebov"/>
        <w:numPr>
          <w:ilvl w:val="1"/>
          <w:numId w:val="24"/>
        </w:numPr>
        <w:spacing w:after="0"/>
        <w:jc w:val="both"/>
      </w:pPr>
      <w:r>
        <w:t xml:space="preserve"> Týmto VZN sa ruší VZN č.3/2007 o prevádzkovom poriadku pohrebiska obce Nižná </w:t>
      </w:r>
      <w:r w:rsidR="005F2C21">
        <w:t>H</w:t>
      </w:r>
      <w:r>
        <w:t>utka</w:t>
      </w:r>
      <w:r w:rsidR="005F2C21">
        <w:t>.</w:t>
      </w:r>
    </w:p>
    <w:p w:rsidR="00220A1D" w:rsidRPr="001A468C" w:rsidRDefault="00220A1D" w:rsidP="001F4E89">
      <w:pPr>
        <w:pStyle w:val="Normlnywebov"/>
        <w:spacing w:after="0"/>
        <w:jc w:val="both"/>
      </w:pPr>
    </w:p>
    <w:p w:rsidR="00CD0309" w:rsidRPr="00A464F3" w:rsidRDefault="00CD0309" w:rsidP="00CD030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A464F3">
        <w:rPr>
          <w:rFonts w:ascii="Times New Roman" w:hAnsi="Times New Roman"/>
          <w:sz w:val="24"/>
          <w:szCs w:val="24"/>
        </w:rPr>
        <w:t xml:space="preserve">. </w:t>
      </w:r>
    </w:p>
    <w:p w:rsidR="00CD0309" w:rsidRDefault="00CD0309" w:rsidP="00CD0309">
      <w:pPr>
        <w:autoSpaceDE w:val="0"/>
        <w:autoSpaceDN w:val="0"/>
        <w:adjustRightInd w:val="0"/>
        <w:jc w:val="both"/>
      </w:pPr>
    </w:p>
    <w:p w:rsidR="00CD0309" w:rsidRDefault="00CD0309" w:rsidP="00CD0309">
      <w:pPr>
        <w:autoSpaceDE w:val="0"/>
        <w:autoSpaceDN w:val="0"/>
        <w:adjustRightInd w:val="0"/>
        <w:jc w:val="both"/>
      </w:pPr>
      <w:r w:rsidRPr="00A464F3">
        <w:t xml:space="preserve">                                                                                   </w:t>
      </w:r>
      <w:r>
        <w:t xml:space="preserve">Mária </w:t>
      </w:r>
      <w:r w:rsidRPr="00A464F3">
        <w:t xml:space="preserve">Szászfaiová                                                                                                           </w:t>
      </w:r>
      <w:r>
        <w:t xml:space="preserve">    </w:t>
      </w:r>
    </w:p>
    <w:p w:rsidR="00CD0309" w:rsidRPr="0061670B" w:rsidRDefault="00CD0309" w:rsidP="00CD0309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                                                              </w:t>
      </w:r>
      <w:r w:rsidRPr="00A464F3">
        <w:t>starostka</w:t>
      </w:r>
      <w:r>
        <w:t xml:space="preserve"> Obce Nižná Hutka</w:t>
      </w:r>
    </w:p>
    <w:p w:rsidR="00CD0309" w:rsidRDefault="00CD0309" w:rsidP="00CD0309"/>
    <w:p w:rsidR="00CD0309" w:rsidRDefault="00CD0309" w:rsidP="00CD0309"/>
    <w:p w:rsidR="00CD0309" w:rsidRPr="00016165" w:rsidRDefault="00CD0309" w:rsidP="00CD030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CD0309" w:rsidRPr="00A464F3" w:rsidRDefault="00CD0309" w:rsidP="00CD0309"/>
    <w:p w:rsidR="00CD0309" w:rsidRPr="00A464F3" w:rsidRDefault="00CD0309" w:rsidP="00CD0309">
      <w:pPr>
        <w:autoSpaceDE w:val="0"/>
        <w:autoSpaceDN w:val="0"/>
        <w:adjustRightInd w:val="0"/>
        <w:jc w:val="center"/>
      </w:pPr>
    </w:p>
    <w:p w:rsidR="00C348EA" w:rsidRDefault="00C348EA"/>
    <w:sectPr w:rsidR="00C348EA" w:rsidSect="0000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5C"/>
    <w:multiLevelType w:val="hybridMultilevel"/>
    <w:tmpl w:val="F0E29B44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FD22FB"/>
    <w:multiLevelType w:val="hybridMultilevel"/>
    <w:tmpl w:val="5FC4681C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4A1817"/>
    <w:multiLevelType w:val="hybridMultilevel"/>
    <w:tmpl w:val="9ED034E0"/>
    <w:lvl w:ilvl="0" w:tplc="43EE6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0D64"/>
    <w:multiLevelType w:val="hybridMultilevel"/>
    <w:tmpl w:val="0FAA72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3470"/>
    <w:multiLevelType w:val="hybridMultilevel"/>
    <w:tmpl w:val="EAE281B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4E5E"/>
    <w:multiLevelType w:val="hybridMultilevel"/>
    <w:tmpl w:val="60C01520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5D1060"/>
    <w:multiLevelType w:val="hybridMultilevel"/>
    <w:tmpl w:val="60C01520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7A0BBC"/>
    <w:multiLevelType w:val="hybridMultilevel"/>
    <w:tmpl w:val="34447DB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1">
      <w:start w:val="1"/>
      <w:numFmt w:val="decimal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95A48"/>
    <w:multiLevelType w:val="hybridMultilevel"/>
    <w:tmpl w:val="7444D964"/>
    <w:lvl w:ilvl="0" w:tplc="041B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B1C4393"/>
    <w:multiLevelType w:val="hybridMultilevel"/>
    <w:tmpl w:val="6602DB5E"/>
    <w:lvl w:ilvl="0" w:tplc="43EE6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1596A"/>
    <w:multiLevelType w:val="hybridMultilevel"/>
    <w:tmpl w:val="E388554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F3FDF"/>
    <w:multiLevelType w:val="hybridMultilevel"/>
    <w:tmpl w:val="0E0AD95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1D155C3"/>
    <w:multiLevelType w:val="hybridMultilevel"/>
    <w:tmpl w:val="D58263A0"/>
    <w:lvl w:ilvl="0" w:tplc="43EE6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A5455"/>
    <w:multiLevelType w:val="hybridMultilevel"/>
    <w:tmpl w:val="8F7CFAC8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9BF05C1"/>
    <w:multiLevelType w:val="hybridMultilevel"/>
    <w:tmpl w:val="0FC68ACC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A017852"/>
    <w:multiLevelType w:val="hybridMultilevel"/>
    <w:tmpl w:val="44EA5870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11921E2"/>
    <w:multiLevelType w:val="hybridMultilevel"/>
    <w:tmpl w:val="59266BB0"/>
    <w:lvl w:ilvl="0" w:tplc="D900862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B651C23"/>
    <w:multiLevelType w:val="hybridMultilevel"/>
    <w:tmpl w:val="537E7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76069F"/>
    <w:multiLevelType w:val="hybridMultilevel"/>
    <w:tmpl w:val="5BA41F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B65D7"/>
    <w:multiLevelType w:val="hybridMultilevel"/>
    <w:tmpl w:val="0FC68ACC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0B94C44"/>
    <w:multiLevelType w:val="hybridMultilevel"/>
    <w:tmpl w:val="3118F59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1C5C20"/>
    <w:multiLevelType w:val="hybridMultilevel"/>
    <w:tmpl w:val="15746E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6243BF"/>
    <w:multiLevelType w:val="hybridMultilevel"/>
    <w:tmpl w:val="7F0210F6"/>
    <w:lvl w:ilvl="0" w:tplc="43EE6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B4F77"/>
    <w:multiLevelType w:val="hybridMultilevel"/>
    <w:tmpl w:val="B5D2C0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15"/>
  </w:num>
  <w:num w:numId="5">
    <w:abstractNumId w:val="19"/>
  </w:num>
  <w:num w:numId="6">
    <w:abstractNumId w:val="21"/>
  </w:num>
  <w:num w:numId="7">
    <w:abstractNumId w:val="17"/>
  </w:num>
  <w:num w:numId="8">
    <w:abstractNumId w:val="14"/>
  </w:num>
  <w:num w:numId="9">
    <w:abstractNumId w:val="5"/>
  </w:num>
  <w:num w:numId="10">
    <w:abstractNumId w:val="9"/>
  </w:num>
  <w:num w:numId="11">
    <w:abstractNumId w:val="12"/>
  </w:num>
  <w:num w:numId="12">
    <w:abstractNumId w:val="22"/>
  </w:num>
  <w:num w:numId="13">
    <w:abstractNumId w:val="2"/>
  </w:num>
  <w:num w:numId="14">
    <w:abstractNumId w:val="6"/>
  </w:num>
  <w:num w:numId="15">
    <w:abstractNumId w:val="13"/>
  </w:num>
  <w:num w:numId="16">
    <w:abstractNumId w:val="11"/>
  </w:num>
  <w:num w:numId="17">
    <w:abstractNumId w:val="0"/>
  </w:num>
  <w:num w:numId="18">
    <w:abstractNumId w:val="1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309"/>
    <w:rsid w:val="00003FB3"/>
    <w:rsid w:val="00066619"/>
    <w:rsid w:val="00097FD3"/>
    <w:rsid w:val="000B07D2"/>
    <w:rsid w:val="000E6405"/>
    <w:rsid w:val="00135E5D"/>
    <w:rsid w:val="00162AA2"/>
    <w:rsid w:val="001A468C"/>
    <w:rsid w:val="001F369B"/>
    <w:rsid w:val="001F4E89"/>
    <w:rsid w:val="00201780"/>
    <w:rsid w:val="002129E9"/>
    <w:rsid w:val="00214CB6"/>
    <w:rsid w:val="00220A1D"/>
    <w:rsid w:val="002637DE"/>
    <w:rsid w:val="0043362D"/>
    <w:rsid w:val="004547E1"/>
    <w:rsid w:val="005F2C21"/>
    <w:rsid w:val="007D2EC4"/>
    <w:rsid w:val="007D34DB"/>
    <w:rsid w:val="00827833"/>
    <w:rsid w:val="00916710"/>
    <w:rsid w:val="009D0BB5"/>
    <w:rsid w:val="00A3032A"/>
    <w:rsid w:val="00BD4E41"/>
    <w:rsid w:val="00C348EA"/>
    <w:rsid w:val="00CD0309"/>
    <w:rsid w:val="00D36569"/>
    <w:rsid w:val="00D83616"/>
    <w:rsid w:val="00D86572"/>
    <w:rsid w:val="00E760B0"/>
    <w:rsid w:val="00EE1358"/>
    <w:rsid w:val="00F5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CD03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CD03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0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E135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5309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združenie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bogacevicova</dc:creator>
  <cp:lastModifiedBy>Nizna Hutka</cp:lastModifiedBy>
  <cp:revision>14</cp:revision>
  <dcterms:created xsi:type="dcterms:W3CDTF">2011-03-07T10:39:00Z</dcterms:created>
  <dcterms:modified xsi:type="dcterms:W3CDTF">2011-05-16T13:17:00Z</dcterms:modified>
</cp:coreProperties>
</file>